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EF" w:rsidRPr="00F873F2" w:rsidRDefault="00C870EF">
      <w:pPr>
        <w:pageBreakBefore/>
        <w:widowControl/>
        <w:suppressAutoHyphens w:val="0"/>
        <w:autoSpaceDE/>
        <w:rPr>
          <w:rFonts w:ascii="Times New Roman" w:hAnsi="Times New Roman" w:cs="Times New Roman"/>
        </w:rPr>
      </w:pPr>
    </w:p>
    <w:p w:rsidR="00C870EF" w:rsidRPr="00F873F2" w:rsidRDefault="000C7FD2">
      <w:pPr>
        <w:suppressAutoHyphens w:val="0"/>
        <w:spacing w:line="371" w:lineRule="exact"/>
        <w:ind w:left="311" w:right="-60" w:hanging="157"/>
        <w:textAlignment w:val="auto"/>
        <w:rPr>
          <w:rFonts w:ascii="Times New Roman" w:hAnsi="Times New Roman" w:cs="Times New Roman"/>
          <w:kern w:val="3"/>
          <w:sz w:val="16"/>
          <w:szCs w:val="28"/>
        </w:rPr>
      </w:pPr>
      <w:r w:rsidRPr="00F873F2">
        <w:rPr>
          <w:rFonts w:ascii="Times New Roman" w:hAnsi="Times New Roman" w:cs="Times New Roman"/>
          <w:kern w:val="3"/>
          <w:sz w:val="16"/>
          <w:szCs w:val="28"/>
        </w:rPr>
        <w:t>附件</w:t>
      </w:r>
      <w:r w:rsidRPr="00F873F2">
        <w:rPr>
          <w:rFonts w:ascii="Times New Roman" w:hAnsi="Times New Roman" w:cs="Times New Roman"/>
          <w:kern w:val="3"/>
          <w:sz w:val="16"/>
          <w:szCs w:val="28"/>
        </w:rPr>
        <w:t>3</w:t>
      </w:r>
    </w:p>
    <w:p w:rsidR="00C870EF" w:rsidRPr="00F873F2" w:rsidRDefault="000C7FD2">
      <w:pPr>
        <w:suppressAutoHyphens w:val="0"/>
        <w:spacing w:line="371" w:lineRule="exact"/>
        <w:ind w:left="507" w:right="-60" w:hanging="353"/>
        <w:jc w:val="center"/>
        <w:textAlignment w:val="auto"/>
        <w:rPr>
          <w:rFonts w:ascii="Times New Roman" w:hAnsi="Times New Roman" w:cs="Times New Roman"/>
          <w:b/>
          <w:kern w:val="3"/>
          <w:sz w:val="36"/>
          <w:szCs w:val="28"/>
        </w:rPr>
      </w:pPr>
      <w:r w:rsidRPr="00F873F2">
        <w:rPr>
          <w:rFonts w:ascii="Times New Roman" w:hAnsi="Times New Roman" w:cs="Times New Roman"/>
          <w:b/>
          <w:kern w:val="3"/>
          <w:sz w:val="36"/>
          <w:szCs w:val="28"/>
        </w:rPr>
        <w:t>蘇澳港濃霧及能見度</w:t>
      </w:r>
      <w:proofErr w:type="gramStart"/>
      <w:r w:rsidRPr="00F873F2">
        <w:rPr>
          <w:rFonts w:ascii="Times New Roman" w:hAnsi="Times New Roman" w:cs="Times New Roman"/>
          <w:b/>
          <w:kern w:val="3"/>
          <w:sz w:val="36"/>
          <w:szCs w:val="28"/>
        </w:rPr>
        <w:t>不</w:t>
      </w:r>
      <w:proofErr w:type="gramEnd"/>
      <w:r w:rsidRPr="00F873F2">
        <w:rPr>
          <w:rFonts w:ascii="Times New Roman" w:hAnsi="Times New Roman" w:cs="Times New Roman"/>
          <w:b/>
          <w:kern w:val="3"/>
          <w:sz w:val="36"/>
          <w:szCs w:val="28"/>
        </w:rPr>
        <w:t>佳期間商船進出港作業要點</w:t>
      </w:r>
    </w:p>
    <w:p w:rsidR="00C870EF" w:rsidRPr="00F873F2" w:rsidRDefault="000C7FD2">
      <w:pPr>
        <w:suppressAutoHyphens w:val="0"/>
        <w:spacing w:line="371" w:lineRule="exact"/>
        <w:ind w:left="429" w:right="-60" w:hanging="275"/>
        <w:jc w:val="right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b/>
          <w:kern w:val="3"/>
          <w:sz w:val="28"/>
          <w:szCs w:val="28"/>
        </w:rPr>
        <w:t xml:space="preserve">                                 </w:t>
      </w:r>
      <w:r w:rsidRPr="00F873F2">
        <w:rPr>
          <w:rFonts w:ascii="Times New Roman" w:hAnsi="Times New Roman" w:cs="Times New Roman"/>
          <w:b/>
          <w:kern w:val="3"/>
          <w:sz w:val="20"/>
          <w:szCs w:val="28"/>
        </w:rPr>
        <w:t>111.03.02</w:t>
      </w:r>
      <w:r w:rsidRPr="00F873F2">
        <w:rPr>
          <w:rFonts w:ascii="Times New Roman" w:hAnsi="Times New Roman" w:cs="Times New Roman"/>
          <w:b/>
          <w:kern w:val="3"/>
          <w:sz w:val="20"/>
          <w:szCs w:val="28"/>
        </w:rPr>
        <w:t>訂定</w:t>
      </w:r>
    </w:p>
    <w:p w:rsidR="00C870EF" w:rsidRPr="00F873F2" w:rsidRDefault="000C7FD2" w:rsidP="00F873F2">
      <w:pPr>
        <w:numPr>
          <w:ilvl w:val="0"/>
          <w:numId w:val="30"/>
        </w:numPr>
        <w:suppressAutoHyphens w:val="0"/>
        <w:autoSpaceDE/>
        <w:spacing w:line="0" w:lineRule="atLeast"/>
        <w:ind w:left="709" w:hanging="666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臺灣港務股份有限公司基隆港務分公司蘇澳港營運處（以下簡稱本處）為使蘇澳港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(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以下簡稱本港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)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霧季期間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港區船舶確保航行安全，減少海事發生，訂定本作業要點。</w:t>
      </w:r>
    </w:p>
    <w:p w:rsidR="00C870EF" w:rsidRPr="00F873F2" w:rsidRDefault="000C7FD2" w:rsidP="00F873F2">
      <w:pPr>
        <w:numPr>
          <w:ilvl w:val="0"/>
          <w:numId w:val="30"/>
        </w:numPr>
        <w:suppressAutoHyphens w:val="0"/>
        <w:autoSpaceDE/>
        <w:spacing w:beforeLines="50" w:before="120" w:line="0" w:lineRule="atLeast"/>
        <w:ind w:left="709" w:hanging="666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濃霧發生及引水人認定能見度不佳時，船舶暫停進出港申請作業時機：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br/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日、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夜間均以本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處港務科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VTS(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以下簡稱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VTS)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為定點，無法目視蘇澳燈塔輪廓時（兩地相隔約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1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海浬）實施。</w:t>
      </w:r>
    </w:p>
    <w:p w:rsidR="00C870EF" w:rsidRPr="00F873F2" w:rsidRDefault="000C7FD2" w:rsidP="00F873F2">
      <w:pPr>
        <w:numPr>
          <w:ilvl w:val="0"/>
          <w:numId w:val="30"/>
        </w:numPr>
        <w:suppressAutoHyphens w:val="0"/>
        <w:autoSpaceDE/>
        <w:spacing w:beforeLines="50" w:before="120" w:line="0" w:lineRule="atLeast"/>
        <w:ind w:left="709" w:hanging="666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通報程序：</w:t>
      </w:r>
    </w:p>
    <w:p w:rsidR="00C870EF" w:rsidRPr="00F873F2" w:rsidRDefault="000C7FD2" w:rsidP="00F873F2">
      <w:pPr>
        <w:numPr>
          <w:ilvl w:val="1"/>
          <w:numId w:val="30"/>
        </w:numPr>
        <w:suppressAutoHyphens w:val="0"/>
        <w:autoSpaceDE/>
        <w:spacing w:line="0" w:lineRule="atLeast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由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VTS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管制員通報本處港務科經理、並轉陳處長核備後，再由管制員通知相關單位暫停船舶進出港。</w:t>
      </w:r>
    </w:p>
    <w:p w:rsidR="00C870EF" w:rsidRPr="00F873F2" w:rsidRDefault="000C7FD2" w:rsidP="00F873F2">
      <w:pPr>
        <w:numPr>
          <w:ilvl w:val="1"/>
          <w:numId w:val="30"/>
        </w:numPr>
        <w:suppressAutoHyphens w:val="0"/>
        <w:autoSpaceDE/>
        <w:spacing w:line="0" w:lineRule="atLeast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通知方式得以無線電（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CH-14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）、並另發送簡訊通知相關航商、引水人辦事處、港勤業者、港區事業等單位。</w:t>
      </w:r>
    </w:p>
    <w:p w:rsidR="00C870EF" w:rsidRPr="00F873F2" w:rsidRDefault="000C7FD2" w:rsidP="00F873F2">
      <w:pPr>
        <w:numPr>
          <w:ilvl w:val="0"/>
          <w:numId w:val="30"/>
        </w:numPr>
        <w:suppressAutoHyphens w:val="0"/>
        <w:autoSpaceDE/>
        <w:spacing w:beforeLines="50" w:before="120" w:line="0" w:lineRule="atLeast"/>
        <w:ind w:left="744" w:hanging="666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港內航行船舶及港外船舶應遵行事項：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</w:p>
    <w:p w:rsidR="00C870EF" w:rsidRPr="00F873F2" w:rsidRDefault="000C7FD2" w:rsidP="00F873F2">
      <w:pPr>
        <w:numPr>
          <w:ilvl w:val="1"/>
          <w:numId w:val="30"/>
        </w:numPr>
        <w:suppressAutoHyphens w:val="0"/>
        <w:autoSpaceDE/>
        <w:spacing w:line="0" w:lineRule="atLeast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港內航行及港外船舶一律開啟港埠網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14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頻道，並保持暢通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隨呼隨應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，在能見度受限制時，港內航行及港外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船舶均應依照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1972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年國際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海上避碰規則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之規定，鳴放適當之音響信號。</w:t>
      </w:r>
    </w:p>
    <w:p w:rsidR="00C870EF" w:rsidRPr="00F873F2" w:rsidRDefault="000C7FD2" w:rsidP="00F873F2">
      <w:pPr>
        <w:numPr>
          <w:ilvl w:val="1"/>
          <w:numId w:val="30"/>
        </w:numPr>
        <w:suppressAutoHyphens w:val="0"/>
        <w:autoSpaceDE/>
        <w:spacing w:line="0" w:lineRule="atLeast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港內船舶行動：</w:t>
      </w:r>
    </w:p>
    <w:p w:rsidR="00C870EF" w:rsidRPr="00F873F2" w:rsidRDefault="000C7FD2" w:rsidP="00F873F2">
      <w:pPr>
        <w:numPr>
          <w:ilvl w:val="2"/>
          <w:numId w:val="30"/>
        </w:numPr>
        <w:suppressAutoHyphens w:val="0"/>
        <w:autoSpaceDE/>
        <w:spacing w:line="0" w:lineRule="atLeast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已離開碼頭準備出港，而仍在港內航行之船舶，船長或引水人應儘速通報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VTS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管制員並應利用船上電子導航設施自行安全出港，如安全有顧慮時，儘速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回靠原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碼頭。</w:t>
      </w:r>
    </w:p>
    <w:p w:rsidR="00C870EF" w:rsidRPr="00F873F2" w:rsidRDefault="000C7FD2" w:rsidP="00F873F2">
      <w:pPr>
        <w:numPr>
          <w:ilvl w:val="2"/>
          <w:numId w:val="30"/>
        </w:numPr>
        <w:suppressAutoHyphens w:val="0"/>
        <w:autoSpaceDE/>
        <w:spacing w:line="0" w:lineRule="atLeast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已進港之船舶，船長或引水人應儘速通報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VTS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管制員並應利用船上電子導航設施自行安全儘速進港，如安全有顧慮時，應立即找適當地點迴轉出港，不得在港內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下錨或停留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。</w:t>
      </w:r>
    </w:p>
    <w:p w:rsidR="00C870EF" w:rsidRPr="00F873F2" w:rsidRDefault="000C7FD2" w:rsidP="00F873F2">
      <w:pPr>
        <w:numPr>
          <w:ilvl w:val="1"/>
          <w:numId w:val="30"/>
        </w:numPr>
        <w:suppressAutoHyphens w:val="0"/>
        <w:autoSpaceDE/>
        <w:spacing w:line="0" w:lineRule="atLeast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港外船舶行動：</w:t>
      </w:r>
    </w:p>
    <w:p w:rsidR="00C870EF" w:rsidRPr="00F873F2" w:rsidRDefault="000C7FD2" w:rsidP="00F873F2">
      <w:pPr>
        <w:numPr>
          <w:ilvl w:val="2"/>
          <w:numId w:val="30"/>
        </w:numPr>
        <w:suppressAutoHyphens w:val="0"/>
        <w:autoSpaceDE/>
        <w:spacing w:line="0" w:lineRule="atLeast"/>
        <w:ind w:hanging="469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外海錨泊區船舶繼續在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該區錨泊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。</w:t>
      </w:r>
    </w:p>
    <w:p w:rsidR="00C870EF" w:rsidRPr="00F873F2" w:rsidRDefault="000C7FD2" w:rsidP="00F873F2">
      <w:pPr>
        <w:numPr>
          <w:ilvl w:val="2"/>
          <w:numId w:val="30"/>
        </w:numPr>
        <w:suppressAutoHyphens w:val="0"/>
        <w:autoSpaceDE/>
        <w:spacing w:line="0" w:lineRule="atLeast"/>
        <w:ind w:hanging="469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在外海錨泊區附近航行之船舶應即自覓安全水域錨泊。</w:t>
      </w:r>
    </w:p>
    <w:p w:rsidR="00C870EF" w:rsidRPr="00F873F2" w:rsidRDefault="000C7FD2" w:rsidP="00F873F2">
      <w:pPr>
        <w:numPr>
          <w:ilvl w:val="2"/>
          <w:numId w:val="30"/>
        </w:numPr>
        <w:suppressAutoHyphens w:val="0"/>
        <w:autoSpaceDE/>
        <w:spacing w:line="0" w:lineRule="atLeast"/>
        <w:ind w:hanging="469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剛宣布暫時停止船舶進出港申請作業時，如船舶已駛入外海之進港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航道，而距港口南防波堤在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1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海浬內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(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視船型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大小而定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)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，因運轉困難不能駛離航道不得已情況下，得優先進港，船長或引水人應速通知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VTS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考量其安全因素自行利用船上電子導航設施安全進港，其餘等待進港船舶則一律暫停進港。</w:t>
      </w:r>
    </w:p>
    <w:p w:rsidR="00C870EF" w:rsidRPr="00F873F2" w:rsidRDefault="000C7FD2" w:rsidP="00F873F2">
      <w:pPr>
        <w:numPr>
          <w:ilvl w:val="0"/>
          <w:numId w:val="30"/>
        </w:numPr>
        <w:suppressAutoHyphens w:val="0"/>
        <w:autoSpaceDE/>
        <w:spacing w:beforeLines="50" w:before="120" w:line="0" w:lineRule="atLeast"/>
        <w:ind w:left="744" w:hanging="666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濃霧及能見度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不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佳期間申請特許出港船舶，依下列規定辦理：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蘇澳港濃霧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期間，符合下列第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(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二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)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點之規定得申請特許出港。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具備下列條件並經船長與引水人會商，由船長最後確認，提出「蘇澳港濃霧期間特許出港船舶裝備檢查表」（如附表），電傳本處港務科後，經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轉陳本處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港務科經理及處長核可後，准予出港：</w:t>
      </w:r>
    </w:p>
    <w:p w:rsidR="00C870EF" w:rsidRPr="00F873F2" w:rsidRDefault="000C7FD2" w:rsidP="00F873F2">
      <w:pPr>
        <w:numPr>
          <w:ilvl w:val="0"/>
          <w:numId w:val="31"/>
        </w:numPr>
        <w:suppressAutoHyphens w:val="0"/>
        <w:autoSpaceDE/>
        <w:spacing w:line="0" w:lineRule="atLeast"/>
        <w:ind w:left="1418" w:hanging="415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相關港勤作業可全力配合。</w:t>
      </w:r>
    </w:p>
    <w:p w:rsidR="00C870EF" w:rsidRPr="00F873F2" w:rsidRDefault="000C7FD2" w:rsidP="00F873F2">
      <w:pPr>
        <w:numPr>
          <w:ilvl w:val="0"/>
          <w:numId w:val="31"/>
        </w:numPr>
        <w:suppressAutoHyphens w:val="0"/>
        <w:autoSpaceDE/>
        <w:spacing w:line="0" w:lineRule="atLeast"/>
        <w:ind w:left="1418" w:hanging="415"/>
        <w:jc w:val="both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船舶主機、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輔機、錨機、舵機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、雷達、</w:t>
      </w:r>
      <w:proofErr w:type="gramStart"/>
      <w:r w:rsidRPr="00F873F2">
        <w:rPr>
          <w:rFonts w:ascii="Times New Roman" w:hAnsi="Times New Roman" w:cs="Times New Roman"/>
          <w:color w:val="000000"/>
          <w:w w:val="101"/>
          <w:kern w:val="3"/>
          <w:position w:val="-2"/>
          <w:sz w:val="24"/>
          <w:szCs w:val="24"/>
        </w:rPr>
        <w:t>Ｖ</w:t>
      </w:r>
      <w:r w:rsidRPr="00F873F2">
        <w:rPr>
          <w:rFonts w:ascii="Times New Roman" w:hAnsi="Times New Roman" w:cs="Times New Roman"/>
          <w:color w:val="000000"/>
          <w:spacing w:val="-2"/>
          <w:w w:val="101"/>
          <w:kern w:val="3"/>
          <w:position w:val="-2"/>
          <w:sz w:val="24"/>
          <w:szCs w:val="24"/>
        </w:rPr>
        <w:t>ＨＦ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及各項航儀暨船舶自動辨識系統（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AIS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）運作俱正常。</w:t>
      </w:r>
    </w:p>
    <w:p w:rsidR="00C870EF" w:rsidRPr="00F873F2" w:rsidRDefault="000C7FD2" w:rsidP="00F873F2">
      <w:pPr>
        <w:numPr>
          <w:ilvl w:val="0"/>
          <w:numId w:val="31"/>
        </w:numPr>
        <w:suppressAutoHyphens w:val="0"/>
        <w:autoSpaceDE/>
        <w:spacing w:line="0" w:lineRule="atLeast"/>
        <w:ind w:left="1418" w:hanging="415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船舶應保有最低舵效之速度。</w:t>
      </w:r>
    </w:p>
    <w:p w:rsidR="00C870EF" w:rsidRPr="00F873F2" w:rsidRDefault="000C7FD2" w:rsidP="00F873F2">
      <w:pPr>
        <w:numPr>
          <w:ilvl w:val="0"/>
          <w:numId w:val="31"/>
        </w:numPr>
        <w:suppressAutoHyphens w:val="0"/>
        <w:autoSpaceDE/>
        <w:spacing w:line="0" w:lineRule="atLeast"/>
        <w:ind w:left="1418" w:hanging="415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船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艏雙錨備便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。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出港船舶，保持安全距離依序出港，引水人應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儘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可能將船舶引領至防波堤口，再行離船。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lastRenderedPageBreak/>
        <w:t>濃霧暫停船舶進出港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期間，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參加實際作戰、救難任務之船、艦，不受第五之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(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二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)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點限制，經報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VTS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管制員同意後進出港口，其優先順序在特許出港船舶之先。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濃霧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期間，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港內作業船舶、外海航行之船舶應配合收聽無線電廣播並儘量遠離航道，本港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港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勤船舶航經外港錨地，如發現前開情事時，應通報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VTS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通知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該船移泊位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。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color w:val="000000"/>
          <w:sz w:val="24"/>
          <w:szCs w:val="24"/>
        </w:rPr>
        <w:t>每次進港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含軍、巡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或出港之船艦，只准一艘在航道中行駛，引水人應引領至港外，離開防波堤並報告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VTS</w:t>
      </w:r>
      <w:proofErr w:type="gramStart"/>
      <w:r w:rsidRPr="00F873F2">
        <w:rPr>
          <w:rFonts w:ascii="Times New Roman" w:hAnsi="Times New Roman" w:cs="Times New Roman"/>
          <w:color w:val="000000"/>
          <w:sz w:val="24"/>
          <w:szCs w:val="24"/>
        </w:rPr>
        <w:t>管制員核可</w:t>
      </w:r>
      <w:proofErr w:type="gramEnd"/>
      <w:r w:rsidRPr="00F873F2">
        <w:rPr>
          <w:rFonts w:ascii="Times New Roman" w:hAnsi="Times New Roman" w:cs="Times New Roman"/>
          <w:color w:val="000000"/>
          <w:sz w:val="24"/>
          <w:szCs w:val="24"/>
        </w:rPr>
        <w:t>後，始得離船。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color w:val="000000"/>
          <w:sz w:val="24"/>
          <w:szCs w:val="24"/>
        </w:rPr>
        <w:t>VTS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管制員每隔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分鐘以港埠網第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頻道廣播：「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船駛離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 xml:space="preserve"> XX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碼頭出港，刻正航行中，若有占用航道之船舶，立即駛離」。並持續以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AIS</w:t>
      </w:r>
      <w:r w:rsidRPr="00F873F2">
        <w:rPr>
          <w:rFonts w:ascii="Times New Roman" w:hAnsi="Times New Roman" w:cs="Times New Roman"/>
          <w:color w:val="000000"/>
          <w:sz w:val="24"/>
          <w:szCs w:val="24"/>
        </w:rPr>
        <w:t>全程監控。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color w:val="000000"/>
          <w:sz w:val="24"/>
          <w:szCs w:val="24"/>
        </w:rPr>
        <w:t>蘇澳港濃霧期間與引水人、船長確認出港作業是否需要臺灣港勤股份有限公司拖船協助離</w:t>
      </w:r>
      <w:proofErr w:type="gramStart"/>
      <w:r w:rsidRPr="00F873F2">
        <w:rPr>
          <w:rFonts w:ascii="Times New Roman" w:hAnsi="Times New Roman" w:cs="Times New Roman"/>
          <w:color w:val="000000"/>
          <w:sz w:val="24"/>
          <w:szCs w:val="24"/>
        </w:rPr>
        <w:t>岸並伴護</w:t>
      </w:r>
      <w:proofErr w:type="gramEnd"/>
      <w:r w:rsidRPr="00F873F2">
        <w:rPr>
          <w:rFonts w:ascii="Times New Roman" w:hAnsi="Times New Roman" w:cs="Times New Roman"/>
          <w:color w:val="000000"/>
          <w:sz w:val="24"/>
          <w:szCs w:val="24"/>
        </w:rPr>
        <w:t>至防波堤口。</w:t>
      </w:r>
    </w:p>
    <w:p w:rsidR="00C870EF" w:rsidRPr="00F873F2" w:rsidRDefault="000C7FD2" w:rsidP="00F873F2">
      <w:pPr>
        <w:numPr>
          <w:ilvl w:val="3"/>
          <w:numId w:val="30"/>
        </w:numPr>
        <w:suppressAutoHyphens w:val="0"/>
        <w:autoSpaceDE/>
        <w:spacing w:line="0" w:lineRule="atLeast"/>
        <w:ind w:left="1172" w:hanging="655"/>
        <w:jc w:val="both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濃霧期間特許出港之船舶，須填報「蘇澳港濃霧期間特許船舶裝備檢查表」，並保證在該船出港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期間，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倘有</w:t>
      </w:r>
      <w:proofErr w:type="gramStart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任何肇</w:t>
      </w:r>
      <w:proofErr w:type="gramEnd"/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致港埠設施或對其他船之損害事故，船東及船長本人願承擔一切損害賠償責任。若有涉及刑事責任者，另依有關法令規定辦理。</w:t>
      </w:r>
    </w:p>
    <w:p w:rsidR="00C870EF" w:rsidRPr="00C859AC" w:rsidRDefault="000C7FD2" w:rsidP="0023449E">
      <w:pPr>
        <w:numPr>
          <w:ilvl w:val="0"/>
          <w:numId w:val="30"/>
        </w:numPr>
        <w:suppressAutoHyphens w:val="0"/>
        <w:autoSpaceDE/>
        <w:spacing w:beforeLines="50" w:before="120" w:line="366" w:lineRule="exact"/>
        <w:ind w:left="744" w:right="-60" w:hanging="666"/>
        <w:jc w:val="both"/>
        <w:textAlignment w:val="auto"/>
        <w:rPr>
          <w:rFonts w:ascii="Times New Roman" w:hAnsi="Times New Roman" w:cs="Times New Roman"/>
        </w:rPr>
      </w:pPr>
      <w:r w:rsidRPr="00C859AC">
        <w:rPr>
          <w:rFonts w:ascii="Times New Roman" w:hAnsi="Times New Roman" w:cs="Times New Roman"/>
          <w:color w:val="000000"/>
          <w:kern w:val="3"/>
          <w:sz w:val="24"/>
          <w:szCs w:val="24"/>
        </w:rPr>
        <w:t>濃霧消散後，當</w:t>
      </w:r>
      <w:r w:rsidRPr="00C859AC">
        <w:rPr>
          <w:rFonts w:ascii="Times New Roman" w:hAnsi="Times New Roman" w:cs="Times New Roman"/>
          <w:color w:val="000000"/>
          <w:kern w:val="3"/>
          <w:sz w:val="24"/>
          <w:szCs w:val="24"/>
        </w:rPr>
        <w:t>VTS</w:t>
      </w:r>
      <w:r w:rsidRPr="00C859AC">
        <w:rPr>
          <w:rFonts w:ascii="Times New Roman" w:hAnsi="Times New Roman" w:cs="Times New Roman"/>
          <w:color w:val="000000"/>
          <w:kern w:val="3"/>
          <w:sz w:val="24"/>
          <w:szCs w:val="24"/>
        </w:rPr>
        <w:t>日（夜）間可目視蘇澳燈塔輪廓時，依第三點通</w:t>
      </w:r>
      <w:r w:rsidR="00C859AC" w:rsidRPr="00C859AC">
        <w:rPr>
          <w:rFonts w:ascii="Times New Roman" w:hAnsi="Times New Roman" w:cs="Times New Roman"/>
          <w:color w:val="000000"/>
          <w:kern w:val="3"/>
          <w:sz w:val="24"/>
          <w:szCs w:val="24"/>
        </w:rPr>
        <w:t>報程序通知恢復船舶進出港申請作業，並解除暫時停止進出港申請作業</w:t>
      </w:r>
      <w:r w:rsidR="00C859AC" w:rsidRPr="00C859AC">
        <w:rPr>
          <w:rFonts w:ascii="Times New Roman" w:hAnsi="Times New Roman" w:cs="Times New Roman" w:hint="eastAsia"/>
          <w:color w:val="000000"/>
          <w:kern w:val="3"/>
          <w:sz w:val="24"/>
          <w:szCs w:val="24"/>
        </w:rPr>
        <w:t>。</w:t>
      </w:r>
      <w:bookmarkStart w:id="0" w:name="_GoBack"/>
      <w:bookmarkEnd w:id="0"/>
      <w:r w:rsidRPr="00C859AC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sectPr w:rsidR="00C870EF" w:rsidRPr="00C859AC" w:rsidSect="007B7EE3">
      <w:headerReference w:type="default" r:id="rId8"/>
      <w:footerReference w:type="default" r:id="rId9"/>
      <w:pgSz w:w="11910" w:h="16840" w:code="9"/>
      <w:pgMar w:top="1134" w:right="1134" w:bottom="1134" w:left="1134" w:header="8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88" w:rsidRDefault="00ED6588">
      <w:r>
        <w:separator/>
      </w:r>
    </w:p>
  </w:endnote>
  <w:endnote w:type="continuationSeparator" w:id="0">
    <w:p w:rsidR="00ED6588" w:rsidRDefault="00ED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ED6588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88" w:rsidRDefault="00ED6588">
      <w:r>
        <w:rPr>
          <w:color w:val="000000"/>
        </w:rPr>
        <w:separator/>
      </w:r>
    </w:p>
  </w:footnote>
  <w:footnote w:type="continuationSeparator" w:id="0">
    <w:p w:rsidR="00ED6588" w:rsidRDefault="00ED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ED6588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CE2"/>
    <w:multiLevelType w:val="multilevel"/>
    <w:tmpl w:val="272E7CC8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" w15:restartNumberingAfterBreak="0">
    <w:nsid w:val="048A57CF"/>
    <w:multiLevelType w:val="multilevel"/>
    <w:tmpl w:val="F654AC7E"/>
    <w:lvl w:ilvl="0">
      <w:start w:val="1"/>
      <w:numFmt w:val="decimal"/>
      <w:lvlText w:val="%1.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2" w15:restartNumberingAfterBreak="0">
    <w:nsid w:val="06A50B41"/>
    <w:multiLevelType w:val="multilevel"/>
    <w:tmpl w:val="BF04818E"/>
    <w:lvl w:ilvl="0">
      <w:start w:val="1"/>
      <w:numFmt w:val="taiwaneseCountingThousand"/>
      <w:lvlText w:val="(%1)、"/>
      <w:lvlJc w:val="left"/>
      <w:pPr>
        <w:ind w:left="1478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3" w15:restartNumberingAfterBreak="0">
    <w:nsid w:val="0C5E36DF"/>
    <w:multiLevelType w:val="multilevel"/>
    <w:tmpl w:val="789676FA"/>
    <w:lvl w:ilvl="0">
      <w:start w:val="1"/>
      <w:numFmt w:val="decimal"/>
      <w:lvlText w:val="%1、"/>
      <w:lvlJc w:val="left"/>
      <w:pPr>
        <w:ind w:left="1603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73CE5"/>
    <w:multiLevelType w:val="multilevel"/>
    <w:tmpl w:val="B8CE6B14"/>
    <w:lvl w:ilvl="0">
      <w:start w:val="1"/>
      <w:numFmt w:val="taiwaneseCountingThousand"/>
      <w:lvlText w:val="(%1)、"/>
      <w:lvlJc w:val="left"/>
      <w:pPr>
        <w:ind w:left="2182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5" w15:restartNumberingAfterBreak="0">
    <w:nsid w:val="1E10053F"/>
    <w:multiLevelType w:val="multilevel"/>
    <w:tmpl w:val="EC147CBE"/>
    <w:lvl w:ilvl="0">
      <w:start w:val="3"/>
      <w:numFmt w:val="taiwaneseCountingThousand"/>
      <w:lvlText w:val="%1、"/>
      <w:lvlJc w:val="left"/>
      <w:pPr>
        <w:ind w:left="123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71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5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3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9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78" w:hanging="480"/>
      </w:pPr>
      <w:rPr>
        <w:rFonts w:cs="Times New Roman"/>
      </w:rPr>
    </w:lvl>
  </w:abstractNum>
  <w:abstractNum w:abstractNumId="6" w15:restartNumberingAfterBreak="0">
    <w:nsid w:val="26E73306"/>
    <w:multiLevelType w:val="multilevel"/>
    <w:tmpl w:val="751A0218"/>
    <w:lvl w:ilvl="0">
      <w:start w:val="1"/>
      <w:numFmt w:val="taiwaneseCountingThousand"/>
      <w:lvlText w:val="（%1）、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7" w15:restartNumberingAfterBreak="0">
    <w:nsid w:val="28C00507"/>
    <w:multiLevelType w:val="multilevel"/>
    <w:tmpl w:val="85E2D76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A5F41CF"/>
    <w:multiLevelType w:val="multilevel"/>
    <w:tmpl w:val="AD8A3712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F654C7"/>
    <w:multiLevelType w:val="multilevel"/>
    <w:tmpl w:val="39A01662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0" w15:restartNumberingAfterBreak="0">
    <w:nsid w:val="2B690767"/>
    <w:multiLevelType w:val="multilevel"/>
    <w:tmpl w:val="3B5A5088"/>
    <w:lvl w:ilvl="0">
      <w:start w:val="1"/>
      <w:numFmt w:val="taiwaneseCountingThousand"/>
      <w:lvlText w:val="（%1）、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11" w15:restartNumberingAfterBreak="0">
    <w:nsid w:val="302B2545"/>
    <w:multiLevelType w:val="multilevel"/>
    <w:tmpl w:val="1D2A4E7A"/>
    <w:lvl w:ilvl="0">
      <w:start w:val="1"/>
      <w:numFmt w:val="decimal"/>
      <w:lvlText w:val="%1."/>
      <w:lvlJc w:val="left"/>
      <w:pPr>
        <w:ind w:left="2198" w:hanging="480"/>
      </w:pPr>
    </w:lvl>
    <w:lvl w:ilvl="1">
      <w:start w:val="1"/>
      <w:numFmt w:val="ideographTraditional"/>
      <w:lvlText w:val="%2、"/>
      <w:lvlJc w:val="left"/>
      <w:pPr>
        <w:ind w:left="2678" w:hanging="480"/>
      </w:pPr>
    </w:lvl>
    <w:lvl w:ilvl="2">
      <w:start w:val="1"/>
      <w:numFmt w:val="lowerRoman"/>
      <w:lvlText w:val="%3."/>
      <w:lvlJc w:val="right"/>
      <w:pPr>
        <w:ind w:left="3158" w:hanging="480"/>
      </w:pPr>
    </w:lvl>
    <w:lvl w:ilvl="3">
      <w:start w:val="1"/>
      <w:numFmt w:val="decimal"/>
      <w:lvlText w:val="%4."/>
      <w:lvlJc w:val="left"/>
      <w:pPr>
        <w:ind w:left="3638" w:hanging="480"/>
      </w:pPr>
    </w:lvl>
    <w:lvl w:ilvl="4">
      <w:start w:val="1"/>
      <w:numFmt w:val="ideographTraditional"/>
      <w:lvlText w:val="%5、"/>
      <w:lvlJc w:val="left"/>
      <w:pPr>
        <w:ind w:left="4118" w:hanging="480"/>
      </w:pPr>
    </w:lvl>
    <w:lvl w:ilvl="5">
      <w:start w:val="1"/>
      <w:numFmt w:val="lowerRoman"/>
      <w:lvlText w:val="%6."/>
      <w:lvlJc w:val="right"/>
      <w:pPr>
        <w:ind w:left="4598" w:hanging="480"/>
      </w:pPr>
    </w:lvl>
    <w:lvl w:ilvl="6">
      <w:start w:val="1"/>
      <w:numFmt w:val="decimal"/>
      <w:lvlText w:val="%7."/>
      <w:lvlJc w:val="left"/>
      <w:pPr>
        <w:ind w:left="5078" w:hanging="480"/>
      </w:pPr>
    </w:lvl>
    <w:lvl w:ilvl="7">
      <w:start w:val="1"/>
      <w:numFmt w:val="ideographTraditional"/>
      <w:lvlText w:val="%8、"/>
      <w:lvlJc w:val="left"/>
      <w:pPr>
        <w:ind w:left="5558" w:hanging="480"/>
      </w:pPr>
    </w:lvl>
    <w:lvl w:ilvl="8">
      <w:start w:val="1"/>
      <w:numFmt w:val="lowerRoman"/>
      <w:lvlText w:val="%9."/>
      <w:lvlJc w:val="right"/>
      <w:pPr>
        <w:ind w:left="6038" w:hanging="480"/>
      </w:pPr>
    </w:lvl>
  </w:abstractNum>
  <w:abstractNum w:abstractNumId="12" w15:restartNumberingAfterBreak="0">
    <w:nsid w:val="38FB3022"/>
    <w:multiLevelType w:val="multilevel"/>
    <w:tmpl w:val="6FB865F2"/>
    <w:lvl w:ilvl="0">
      <w:start w:val="1"/>
      <w:numFmt w:val="taiwaneseCountingThousand"/>
      <w:lvlText w:val="（%1）、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9245BC6"/>
    <w:multiLevelType w:val="multilevel"/>
    <w:tmpl w:val="0730124C"/>
    <w:lvl w:ilvl="0">
      <w:start w:val="1"/>
      <w:numFmt w:val="taiwaneseCountingThousand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491A4B"/>
    <w:multiLevelType w:val="multilevel"/>
    <w:tmpl w:val="D1ECD25E"/>
    <w:lvl w:ilvl="0">
      <w:start w:val="1"/>
      <w:numFmt w:val="taiwaneseCountingThousand"/>
      <w:lvlText w:val="（%1）、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15" w15:restartNumberingAfterBreak="0">
    <w:nsid w:val="4A710B57"/>
    <w:multiLevelType w:val="multilevel"/>
    <w:tmpl w:val="9A402F8C"/>
    <w:lvl w:ilvl="0">
      <w:start w:val="1"/>
      <w:numFmt w:val="decimal"/>
      <w:lvlText w:val="%1.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16" w15:restartNumberingAfterBreak="0">
    <w:nsid w:val="4B9B35D2"/>
    <w:multiLevelType w:val="hybridMultilevel"/>
    <w:tmpl w:val="0750D9A2"/>
    <w:lvl w:ilvl="0" w:tplc="0409000F">
      <w:start w:val="1"/>
      <w:numFmt w:val="decimal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7" w15:restartNumberingAfterBreak="0">
    <w:nsid w:val="503247F8"/>
    <w:multiLevelType w:val="multilevel"/>
    <w:tmpl w:val="915014A6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8" w15:restartNumberingAfterBreak="0">
    <w:nsid w:val="54A501A1"/>
    <w:multiLevelType w:val="multilevel"/>
    <w:tmpl w:val="7DEC5B30"/>
    <w:lvl w:ilvl="0">
      <w:start w:val="1"/>
      <w:numFmt w:val="decimal"/>
      <w:lvlText w:val="%1.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19" w15:restartNumberingAfterBreak="0">
    <w:nsid w:val="55752DAA"/>
    <w:multiLevelType w:val="multilevel"/>
    <w:tmpl w:val="0EF66960"/>
    <w:lvl w:ilvl="0">
      <w:start w:val="1"/>
      <w:numFmt w:val="ideographLegalTraditional"/>
      <w:lvlText w:val="%1、"/>
      <w:lvlJc w:val="left"/>
      <w:pPr>
        <w:ind w:left="758" w:hanging="480"/>
      </w:pPr>
      <w:rPr>
        <w:rFonts w:cs="Times New Roman"/>
        <w:b/>
        <w:sz w:val="36"/>
        <w:szCs w:val="36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20" w15:restartNumberingAfterBreak="0">
    <w:nsid w:val="56BC4281"/>
    <w:multiLevelType w:val="multilevel"/>
    <w:tmpl w:val="25F22C20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5A1069F4"/>
    <w:multiLevelType w:val="multilevel"/>
    <w:tmpl w:val="FAFAD604"/>
    <w:lvl w:ilvl="0">
      <w:start w:val="1"/>
      <w:numFmt w:val="taiwaneseCountingThousand"/>
      <w:lvlText w:val="%1、"/>
      <w:lvlJc w:val="left"/>
      <w:pPr>
        <w:ind w:left="1388" w:hanging="1345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81" w:hanging="858"/>
      </w:pPr>
    </w:lvl>
    <w:lvl w:ilvl="2">
      <w:start w:val="1"/>
      <w:numFmt w:val="decimal"/>
      <w:lvlText w:val="%3、"/>
      <w:lvlJc w:val="left"/>
      <w:pPr>
        <w:ind w:left="1603" w:hanging="600"/>
      </w:pPr>
    </w:lvl>
    <w:lvl w:ilvl="3">
      <w:start w:val="1"/>
      <w:numFmt w:val="taiwaneseCountingThousand"/>
      <w:lvlText w:val="(%4)"/>
      <w:lvlJc w:val="left"/>
      <w:pPr>
        <w:ind w:left="1483" w:firstLine="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43" w:hanging="480"/>
      </w:pPr>
    </w:lvl>
    <w:lvl w:ilvl="5">
      <w:start w:val="1"/>
      <w:numFmt w:val="lowerRoman"/>
      <w:lvlText w:val="%6."/>
      <w:lvlJc w:val="right"/>
      <w:pPr>
        <w:ind w:left="2923" w:hanging="480"/>
      </w:pPr>
    </w:lvl>
    <w:lvl w:ilvl="6">
      <w:start w:val="1"/>
      <w:numFmt w:val="decimal"/>
      <w:lvlText w:val="%7."/>
      <w:lvlJc w:val="left"/>
      <w:pPr>
        <w:ind w:left="3403" w:hanging="480"/>
      </w:pPr>
    </w:lvl>
    <w:lvl w:ilvl="7">
      <w:start w:val="1"/>
      <w:numFmt w:val="ideographTraditional"/>
      <w:lvlText w:val="%8、"/>
      <w:lvlJc w:val="left"/>
      <w:pPr>
        <w:ind w:left="3883" w:hanging="480"/>
      </w:pPr>
    </w:lvl>
    <w:lvl w:ilvl="8">
      <w:start w:val="1"/>
      <w:numFmt w:val="lowerRoman"/>
      <w:lvlText w:val="%9."/>
      <w:lvlJc w:val="right"/>
      <w:pPr>
        <w:ind w:left="4363" w:hanging="480"/>
      </w:pPr>
    </w:lvl>
  </w:abstractNum>
  <w:abstractNum w:abstractNumId="22" w15:restartNumberingAfterBreak="0">
    <w:nsid w:val="5BD95E78"/>
    <w:multiLevelType w:val="multilevel"/>
    <w:tmpl w:val="B3345390"/>
    <w:lvl w:ilvl="0">
      <w:start w:val="1"/>
      <w:numFmt w:val="decimal"/>
      <w:lvlText w:val="%1.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5E82604E"/>
    <w:multiLevelType w:val="multilevel"/>
    <w:tmpl w:val="9BC44A6A"/>
    <w:lvl w:ilvl="0">
      <w:start w:val="1"/>
      <w:numFmt w:val="taiwaneseCountingThousand"/>
      <w:lvlText w:val="(%1)、"/>
      <w:lvlJc w:val="left"/>
      <w:pPr>
        <w:ind w:left="1478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4" w15:restartNumberingAfterBreak="0">
    <w:nsid w:val="5EF7728B"/>
    <w:multiLevelType w:val="multilevel"/>
    <w:tmpl w:val="FC4EE9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8A49CE"/>
    <w:multiLevelType w:val="hybridMultilevel"/>
    <w:tmpl w:val="2ACC4896"/>
    <w:lvl w:ilvl="0" w:tplc="50DEADD8">
      <w:start w:val="1"/>
      <w:numFmt w:val="decimal"/>
      <w:lvlText w:val="(%1)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6" w15:restartNumberingAfterBreak="0">
    <w:nsid w:val="63102E42"/>
    <w:multiLevelType w:val="multilevel"/>
    <w:tmpl w:val="AF1EB730"/>
    <w:lvl w:ilvl="0">
      <w:start w:val="1"/>
      <w:numFmt w:val="taiwaneseCountingThousand"/>
      <w:lvlText w:val="（%1）、"/>
      <w:lvlJc w:val="left"/>
      <w:pPr>
        <w:ind w:left="1238" w:hanging="480"/>
      </w:pPr>
    </w:lvl>
    <w:lvl w:ilvl="1">
      <w:start w:val="1"/>
      <w:numFmt w:val="ideographTraditional"/>
      <w:lvlText w:val="%2、"/>
      <w:lvlJc w:val="left"/>
      <w:pPr>
        <w:ind w:left="1718" w:hanging="480"/>
      </w:pPr>
    </w:lvl>
    <w:lvl w:ilvl="2">
      <w:start w:val="1"/>
      <w:numFmt w:val="lowerRoman"/>
      <w:lvlText w:val="%3."/>
      <w:lvlJc w:val="right"/>
      <w:pPr>
        <w:ind w:left="2198" w:hanging="480"/>
      </w:pPr>
    </w:lvl>
    <w:lvl w:ilvl="3">
      <w:start w:val="1"/>
      <w:numFmt w:val="decimal"/>
      <w:lvlText w:val="%4."/>
      <w:lvlJc w:val="left"/>
      <w:pPr>
        <w:ind w:left="2678" w:hanging="480"/>
      </w:pPr>
    </w:lvl>
    <w:lvl w:ilvl="4">
      <w:start w:val="1"/>
      <w:numFmt w:val="ideographTraditional"/>
      <w:lvlText w:val="%5、"/>
      <w:lvlJc w:val="left"/>
      <w:pPr>
        <w:ind w:left="3158" w:hanging="480"/>
      </w:pPr>
    </w:lvl>
    <w:lvl w:ilvl="5">
      <w:start w:val="1"/>
      <w:numFmt w:val="lowerRoman"/>
      <w:lvlText w:val="%6."/>
      <w:lvlJc w:val="right"/>
      <w:pPr>
        <w:ind w:left="3638" w:hanging="480"/>
      </w:pPr>
    </w:lvl>
    <w:lvl w:ilvl="6">
      <w:start w:val="1"/>
      <w:numFmt w:val="decimal"/>
      <w:lvlText w:val="%7."/>
      <w:lvlJc w:val="left"/>
      <w:pPr>
        <w:ind w:left="4118" w:hanging="480"/>
      </w:pPr>
    </w:lvl>
    <w:lvl w:ilvl="7">
      <w:start w:val="1"/>
      <w:numFmt w:val="ideographTraditional"/>
      <w:lvlText w:val="%8、"/>
      <w:lvlJc w:val="left"/>
      <w:pPr>
        <w:ind w:left="4598" w:hanging="480"/>
      </w:pPr>
    </w:lvl>
    <w:lvl w:ilvl="8">
      <w:start w:val="1"/>
      <w:numFmt w:val="lowerRoman"/>
      <w:lvlText w:val="%9."/>
      <w:lvlJc w:val="right"/>
      <w:pPr>
        <w:ind w:left="5078" w:hanging="480"/>
      </w:pPr>
    </w:lvl>
  </w:abstractNum>
  <w:abstractNum w:abstractNumId="27" w15:restartNumberingAfterBreak="0">
    <w:nsid w:val="645B372F"/>
    <w:multiLevelType w:val="multilevel"/>
    <w:tmpl w:val="78501F8E"/>
    <w:lvl w:ilvl="0">
      <w:start w:val="1"/>
      <w:numFmt w:val="taiwaneseCountingThousand"/>
      <w:lvlText w:val="(%1)"/>
      <w:lvlJc w:val="left"/>
      <w:pPr>
        <w:ind w:left="317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8" w15:restartNumberingAfterBreak="0">
    <w:nsid w:val="6A3F3C05"/>
    <w:multiLevelType w:val="multilevel"/>
    <w:tmpl w:val="75E4133C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C7F1FE8"/>
    <w:multiLevelType w:val="multilevel"/>
    <w:tmpl w:val="6A080FFE"/>
    <w:lvl w:ilvl="0">
      <w:start w:val="1"/>
      <w:numFmt w:val="taiwaneseCountingThousand"/>
      <w:lvlText w:val="（%1）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30" w15:restartNumberingAfterBreak="0">
    <w:nsid w:val="6D023C83"/>
    <w:multiLevelType w:val="multilevel"/>
    <w:tmpl w:val="5E7081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915C44"/>
    <w:multiLevelType w:val="multilevel"/>
    <w:tmpl w:val="D1E013DC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2" w15:restartNumberingAfterBreak="0">
    <w:nsid w:val="75616AE2"/>
    <w:multiLevelType w:val="multilevel"/>
    <w:tmpl w:val="6102201A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3" w15:restartNumberingAfterBreak="0">
    <w:nsid w:val="7EE15DB4"/>
    <w:multiLevelType w:val="multilevel"/>
    <w:tmpl w:val="3E769C5C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7"/>
  </w:num>
  <w:num w:numId="5">
    <w:abstractNumId w:val="5"/>
  </w:num>
  <w:num w:numId="6">
    <w:abstractNumId w:val="17"/>
  </w:num>
  <w:num w:numId="7">
    <w:abstractNumId w:val="29"/>
  </w:num>
  <w:num w:numId="8">
    <w:abstractNumId w:val="27"/>
  </w:num>
  <w:num w:numId="9">
    <w:abstractNumId w:val="28"/>
  </w:num>
  <w:num w:numId="10">
    <w:abstractNumId w:val="2"/>
  </w:num>
  <w:num w:numId="11">
    <w:abstractNumId w:val="15"/>
  </w:num>
  <w:num w:numId="12">
    <w:abstractNumId w:val="22"/>
  </w:num>
  <w:num w:numId="13">
    <w:abstractNumId w:val="32"/>
  </w:num>
  <w:num w:numId="14">
    <w:abstractNumId w:val="4"/>
  </w:num>
  <w:num w:numId="15">
    <w:abstractNumId w:val="26"/>
  </w:num>
  <w:num w:numId="16">
    <w:abstractNumId w:val="11"/>
  </w:num>
  <w:num w:numId="17">
    <w:abstractNumId w:val="1"/>
  </w:num>
  <w:num w:numId="18">
    <w:abstractNumId w:val="18"/>
  </w:num>
  <w:num w:numId="19">
    <w:abstractNumId w:val="14"/>
  </w:num>
  <w:num w:numId="20">
    <w:abstractNumId w:val="9"/>
  </w:num>
  <w:num w:numId="21">
    <w:abstractNumId w:val="12"/>
  </w:num>
  <w:num w:numId="22">
    <w:abstractNumId w:val="10"/>
  </w:num>
  <w:num w:numId="23">
    <w:abstractNumId w:val="24"/>
  </w:num>
  <w:num w:numId="24">
    <w:abstractNumId w:val="0"/>
  </w:num>
  <w:num w:numId="25">
    <w:abstractNumId w:val="6"/>
  </w:num>
  <w:num w:numId="26">
    <w:abstractNumId w:val="13"/>
  </w:num>
  <w:num w:numId="27">
    <w:abstractNumId w:val="30"/>
  </w:num>
  <w:num w:numId="28">
    <w:abstractNumId w:val="8"/>
  </w:num>
  <w:num w:numId="29">
    <w:abstractNumId w:val="33"/>
  </w:num>
  <w:num w:numId="30">
    <w:abstractNumId w:val="21"/>
  </w:num>
  <w:num w:numId="31">
    <w:abstractNumId w:val="3"/>
  </w:num>
  <w:num w:numId="32">
    <w:abstractNumId w:val="20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F"/>
    <w:rsid w:val="00037EC8"/>
    <w:rsid w:val="000C311C"/>
    <w:rsid w:val="000C7FD2"/>
    <w:rsid w:val="0010761B"/>
    <w:rsid w:val="001654AD"/>
    <w:rsid w:val="001B1C45"/>
    <w:rsid w:val="00225BB8"/>
    <w:rsid w:val="002622D7"/>
    <w:rsid w:val="00283207"/>
    <w:rsid w:val="0036676F"/>
    <w:rsid w:val="003D100E"/>
    <w:rsid w:val="00462B64"/>
    <w:rsid w:val="00475B70"/>
    <w:rsid w:val="00477985"/>
    <w:rsid w:val="004841B6"/>
    <w:rsid w:val="00494126"/>
    <w:rsid w:val="0052548D"/>
    <w:rsid w:val="006351C4"/>
    <w:rsid w:val="00677D63"/>
    <w:rsid w:val="006B58DC"/>
    <w:rsid w:val="0078567F"/>
    <w:rsid w:val="007B7EE3"/>
    <w:rsid w:val="00815868"/>
    <w:rsid w:val="0086439B"/>
    <w:rsid w:val="0090171D"/>
    <w:rsid w:val="00965C4E"/>
    <w:rsid w:val="009F7772"/>
    <w:rsid w:val="00A6088B"/>
    <w:rsid w:val="00A93DF9"/>
    <w:rsid w:val="00AC18D7"/>
    <w:rsid w:val="00B3575F"/>
    <w:rsid w:val="00B7649E"/>
    <w:rsid w:val="00B85619"/>
    <w:rsid w:val="00BE594C"/>
    <w:rsid w:val="00C12132"/>
    <w:rsid w:val="00C41353"/>
    <w:rsid w:val="00C72099"/>
    <w:rsid w:val="00C859AC"/>
    <w:rsid w:val="00C870EF"/>
    <w:rsid w:val="00CD6D07"/>
    <w:rsid w:val="00CF6497"/>
    <w:rsid w:val="00DA165C"/>
    <w:rsid w:val="00DD7547"/>
    <w:rsid w:val="00ED6588"/>
    <w:rsid w:val="00EE3D0C"/>
    <w:rsid w:val="00F13CE4"/>
    <w:rsid w:val="00F168FB"/>
    <w:rsid w:val="00F873F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108E"/>
  <w15:docId w15:val="{CFD156F1-BC3B-4204-95A5-D028FB53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1">
    <w:name w:val="heading 1"/>
    <w:basedOn w:val="a"/>
    <w:next w:val="a"/>
    <w:pPr>
      <w:spacing w:before="12"/>
      <w:ind w:left="351" w:right="6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pPr>
      <w:ind w:left="27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pPr>
      <w:ind w:left="75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paragraph" w:styleId="a3">
    <w:name w:val="Body Text"/>
    <w:basedOn w:val="a"/>
    <w:rPr>
      <w:sz w:val="28"/>
      <w:szCs w:val="28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2"/>
    </w:rPr>
  </w:style>
  <w:style w:type="paragraph" w:styleId="a5">
    <w:name w:val="List Paragraph"/>
    <w:basedOn w:val="a"/>
    <w:pPr>
      <w:spacing w:before="108"/>
      <w:ind w:left="2038" w:hanging="480"/>
    </w:pPr>
    <w:rPr>
      <w:sz w:val="24"/>
      <w:szCs w:val="24"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uiPriority w:val="99"/>
    <w:rPr>
      <w:rFonts w:ascii="標楷體" w:eastAsia="標楷體" w:hAnsi="標楷體" w:cs="標楷體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540D-1CD6-40BA-8B93-BC3D5931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王詩媛</dc:creator>
  <dc:description/>
  <cp:lastModifiedBy>楊文正</cp:lastModifiedBy>
  <cp:revision>3</cp:revision>
  <cp:lastPrinted>2022-08-22T00:56:00Z</cp:lastPrinted>
  <dcterms:created xsi:type="dcterms:W3CDTF">2022-09-02T02:56:00Z</dcterms:created>
  <dcterms:modified xsi:type="dcterms:W3CDTF">2022-09-02T02:58:00Z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